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北京市密云区气象局</w:t>
      </w:r>
    </w:p>
    <w:p>
      <w:pPr>
        <w:spacing w:line="700" w:lineRule="exact"/>
        <w:jc w:val="center"/>
        <w:rPr>
          <w:rFonts w:ascii="方正小标宋简体" w:hAnsi="宋体" w:eastAsia="方正小标宋简体" w:cs="宋体"/>
          <w:bCs/>
          <w:color w:val="333333"/>
          <w:kern w:val="0"/>
          <w:sz w:val="44"/>
          <w:szCs w:val="44"/>
        </w:rPr>
      </w:pPr>
      <w:del w:id="0" w:author="付立娟" w:date="2022-01-17T15:21:00Z">
        <w:r>
          <w:rPr>
            <w:rFonts w:hint="eastAsia" w:ascii="方正小标宋简体" w:hAnsi="宋体" w:eastAsia="方正小标宋简体" w:cs="宋体"/>
            <w:bCs/>
            <w:color w:val="333333"/>
            <w:kern w:val="0"/>
            <w:sz w:val="44"/>
            <w:szCs w:val="44"/>
          </w:rPr>
          <w:delText>2020</w:delText>
        </w:r>
      </w:del>
      <w:ins w:id="1" w:author="付立娟" w:date="2022-01-17T15:21:00Z">
        <w:r>
          <w:rPr>
            <w:rFonts w:hint="eastAsia" w:ascii="方正小标宋简体" w:hAnsi="宋体" w:eastAsia="方正小标宋简体" w:cs="宋体"/>
            <w:bCs/>
            <w:color w:val="333333"/>
            <w:kern w:val="0"/>
            <w:sz w:val="44"/>
            <w:szCs w:val="44"/>
          </w:rPr>
          <w:t>202</w:t>
        </w:r>
      </w:ins>
      <w:ins w:id="2" w:author="付立娟" w:date="2023-01-10T11:07:00Z">
        <w:r>
          <w:rPr>
            <w:rFonts w:hint="eastAsia" w:ascii="方正小标宋简体" w:hAnsi="宋体" w:eastAsia="方正小标宋简体" w:cs="宋体"/>
            <w:bCs/>
            <w:color w:val="333333"/>
            <w:kern w:val="0"/>
            <w:sz w:val="44"/>
            <w:szCs w:val="44"/>
          </w:rPr>
          <w:t>2</w:t>
        </w:r>
      </w:ins>
      <w:r>
        <w:rPr>
          <w:rFonts w:hint="eastAsia" w:ascii="方正小标宋简体" w:hAnsi="宋体" w:eastAsia="方正小标宋简体" w:cs="宋体"/>
          <w:bCs/>
          <w:color w:val="333333"/>
          <w:kern w:val="0"/>
          <w:sz w:val="44"/>
          <w:szCs w:val="44"/>
        </w:rPr>
        <w:t>年政府信息公开工作年度报告</w:t>
      </w:r>
    </w:p>
    <w:p>
      <w:pPr>
        <w:ind w:firstLine="640" w:firstLineChars="200"/>
        <w:rPr>
          <w:rFonts w:ascii="仿宋_GB2312" w:eastAsia="仿宋_GB2312" w:hAnsiTheme="minorEastAsia"/>
          <w:sz w:val="32"/>
          <w:szCs w:val="32"/>
        </w:rPr>
      </w:pPr>
    </w:p>
    <w:p>
      <w:pPr>
        <w:ind w:firstLine="640" w:firstLineChars="200"/>
        <w:rPr>
          <w:del w:id="3" w:author="付立娟" w:date="2022-01-17T15:21:00Z"/>
          <w:rFonts w:ascii="仿宋_GB2312" w:eastAsia="仿宋_GB2312" w:hAnsiTheme="minorEastAsia"/>
          <w:sz w:val="32"/>
          <w:szCs w:val="32"/>
        </w:rPr>
      </w:pPr>
      <w:del w:id="4" w:author="付立娟" w:date="2023-01-10T11:08:00Z">
        <w:r>
          <w:rPr>
            <w:rFonts w:hint="eastAsia" w:ascii="仿宋_GB2312" w:eastAsia="仿宋_GB2312" w:hAnsiTheme="minorEastAsia"/>
            <w:sz w:val="32"/>
            <w:szCs w:val="32"/>
          </w:rPr>
          <w:delText>本年度报告是根据</w:delText>
        </w:r>
      </w:del>
      <w:del w:id="5" w:author="付立娟" w:date="2023-01-10T11:08:00Z">
        <w:r>
          <w:rPr>
            <w:rFonts w:hint="eastAsia" w:ascii="仿宋_GB2312" w:eastAsia="仿宋_GB2312"/>
            <w:sz w:val="32"/>
            <w:szCs w:val="32"/>
          </w:rPr>
          <w:delText>《中国气象局办公室关于做好2021年政府信息公开年度报告发布工作的通知》（气办函〔2021〕202号）要求</w:delText>
        </w:r>
      </w:del>
    </w:p>
    <w:p>
      <w:pPr>
        <w:ind w:firstLine="640" w:firstLineChars="200"/>
        <w:rPr>
          <w:rFonts w:ascii="仿宋_GB2312" w:eastAsia="仿宋_GB2312" w:hAnsiTheme="minorEastAsia"/>
          <w:sz w:val="32"/>
          <w:szCs w:val="32"/>
        </w:rPr>
      </w:pPr>
      <w:del w:id="6" w:author="付立娟" w:date="2022-01-17T15:21:00Z">
        <w:r>
          <w:rPr>
            <w:rFonts w:hint="eastAsia" w:ascii="仿宋_GB2312" w:eastAsia="仿宋_GB2312" w:hAnsiTheme="minorEastAsia"/>
            <w:sz w:val="32"/>
            <w:szCs w:val="32"/>
          </w:rPr>
          <w:delText>《中华人民共和国政府信息公开条例》（国务院令711号）要求</w:delText>
        </w:r>
      </w:del>
      <w:del w:id="7" w:author="付立娟" w:date="2023-01-10T11:08:00Z">
        <w:r>
          <w:rPr>
            <w:rFonts w:hint="eastAsia" w:ascii="仿宋_GB2312" w:eastAsia="仿宋_GB2312" w:hAnsiTheme="minorEastAsia"/>
            <w:sz w:val="32"/>
            <w:szCs w:val="32"/>
          </w:rPr>
          <w:delText>，由北京市密云区气象局编制。</w:delText>
        </w:r>
      </w:del>
      <w:r>
        <w:rPr>
          <w:rFonts w:hint="eastAsia" w:ascii="仿宋_GB2312" w:eastAsia="仿宋_GB2312" w:hAnsiTheme="minorEastAsia"/>
          <w:sz w:val="32"/>
          <w:szCs w:val="32"/>
        </w:rPr>
        <w:t>全文包括：</w:t>
      </w:r>
      <w:del w:id="8" w:author="付立娟" w:date="2022-01-17T15:21:00Z">
        <w:r>
          <w:rPr>
            <w:rFonts w:hint="eastAsia" w:ascii="仿宋_GB2312" w:eastAsia="仿宋_GB2312" w:hAnsiTheme="minorEastAsia"/>
            <w:sz w:val="32"/>
            <w:szCs w:val="32"/>
          </w:rPr>
          <w:delText>2020</w:delText>
        </w:r>
      </w:del>
      <w:ins w:id="9" w:author="付立娟" w:date="2022-01-17T15:21:00Z">
        <w:r>
          <w:rPr>
            <w:rFonts w:hint="eastAsia" w:ascii="仿宋_GB2312" w:eastAsia="仿宋_GB2312" w:hAnsiTheme="minorEastAsia"/>
            <w:sz w:val="32"/>
            <w:szCs w:val="32"/>
          </w:rPr>
          <w:t>202</w:t>
        </w:r>
      </w:ins>
      <w:ins w:id="10" w:author="付立娟" w:date="2023-01-10T11:08:00Z">
        <w:r>
          <w:rPr>
            <w:rFonts w:hint="eastAsia" w:ascii="仿宋_GB2312" w:eastAsia="仿宋_GB2312" w:hAnsiTheme="minorEastAsia"/>
            <w:sz w:val="32"/>
            <w:szCs w:val="32"/>
          </w:rPr>
          <w:t>2</w:t>
        </w:r>
      </w:ins>
      <w:r>
        <w:rPr>
          <w:rFonts w:hint="eastAsia" w:ascii="仿宋_GB2312" w:eastAsia="仿宋_GB2312" w:hAnsiTheme="minorEastAsia"/>
          <w:sz w:val="32"/>
          <w:szCs w:val="32"/>
        </w:rPr>
        <w:t>年度总体情况，主动公开政府信息情况，收到和处理政府信息公开申请情况，政府信息公开行政复议行政诉讼情况，存在的主要问题及改进情况，其他需要报告的事项等6项内容。</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本年度报告中使用数据统计期限为</w:t>
      </w:r>
      <w:del w:id="11" w:author="付立娟" w:date="2022-01-17T15:22:00Z">
        <w:r>
          <w:rPr>
            <w:rFonts w:hint="eastAsia" w:ascii="仿宋_GB2312" w:eastAsia="仿宋_GB2312" w:hAnsiTheme="minorEastAsia"/>
            <w:sz w:val="32"/>
            <w:szCs w:val="32"/>
          </w:rPr>
          <w:delText>2020</w:delText>
        </w:r>
      </w:del>
      <w:ins w:id="12" w:author="付立娟" w:date="2022-01-17T15:22:00Z">
        <w:r>
          <w:rPr>
            <w:rFonts w:hint="eastAsia" w:ascii="仿宋_GB2312" w:eastAsia="仿宋_GB2312" w:hAnsiTheme="minorEastAsia"/>
            <w:sz w:val="32"/>
            <w:szCs w:val="32"/>
          </w:rPr>
          <w:t>202</w:t>
        </w:r>
      </w:ins>
      <w:ins w:id="13" w:author="付立娟" w:date="2023-01-10T11:09:00Z">
        <w:r>
          <w:rPr>
            <w:rFonts w:hint="eastAsia" w:ascii="仿宋_GB2312" w:eastAsia="仿宋_GB2312" w:hAnsiTheme="minorEastAsia"/>
            <w:sz w:val="32"/>
            <w:szCs w:val="32"/>
          </w:rPr>
          <w:t>2</w:t>
        </w:r>
      </w:ins>
      <w:r>
        <w:rPr>
          <w:rFonts w:hint="eastAsia" w:ascii="仿宋_GB2312" w:eastAsia="仿宋_GB2312" w:hAnsiTheme="minorEastAsia"/>
          <w:sz w:val="32"/>
          <w:szCs w:val="32"/>
        </w:rPr>
        <w:t>年1月1日至12月31日。如对本报告有任何疑问，请联系：北京市密云区气象局政府信息公开工作办公室，电话：010-69085650。</w:t>
      </w:r>
    </w:p>
    <w:p>
      <w:pPr>
        <w:ind w:firstLine="640" w:firstLineChars="200"/>
        <w:rPr>
          <w:rFonts w:ascii="黑体" w:hAnsi="黑体" w:eastAsia="黑体"/>
          <w:sz w:val="32"/>
          <w:szCs w:val="32"/>
        </w:rPr>
      </w:pPr>
      <w:r>
        <w:rPr>
          <w:rFonts w:hint="eastAsia" w:ascii="黑体" w:hAnsi="黑体" w:eastAsia="黑体"/>
          <w:sz w:val="32"/>
          <w:szCs w:val="32"/>
        </w:rPr>
        <w:t>一、总体情况</w:t>
      </w:r>
    </w:p>
    <w:p>
      <w:pPr>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（一）深化政务公开</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1.加强主动公开。</w:t>
      </w:r>
      <w:r>
        <w:rPr>
          <w:rFonts w:hint="eastAsia" w:ascii="仿宋_GB2312" w:eastAsia="仿宋_GB2312" w:hAnsiTheme="minorEastAsia"/>
          <w:sz w:val="32"/>
          <w:szCs w:val="32"/>
        </w:rPr>
        <w:t>建立健全重大行政决策公开和会议开放制度。做到了重点领域信息公开，及时公开政务服务信息，能够按时完成公开指南、执法信息等内容。根据 《政府信息公开条例》规定，主动公开本单位相关政府信息，及时准确公开相关信息。</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2.加强决策公开。</w:t>
      </w:r>
      <w:r>
        <w:rPr>
          <w:rFonts w:hint="eastAsia" w:ascii="仿宋_GB2312" w:eastAsia="仿宋_GB2312" w:hAnsiTheme="minorEastAsia"/>
          <w:sz w:val="32"/>
          <w:szCs w:val="32"/>
        </w:rPr>
        <w:t>本单位全年无提交政府常务会议审议的重要改革方案或重大政策措施</w:t>
      </w:r>
      <w:ins w:id="14" w:author="付立娟" w:date="2022-01-18T08:40:00Z">
        <w:r>
          <w:rPr>
            <w:rFonts w:hint="eastAsia" w:ascii="仿宋_GB2312" w:eastAsia="仿宋_GB2312" w:hAnsiTheme="minorEastAsia"/>
            <w:sz w:val="32"/>
            <w:szCs w:val="32"/>
          </w:rPr>
          <w:t>。</w:t>
        </w:r>
      </w:ins>
      <w:del w:id="15" w:author="付立娟" w:date="2022-01-17T15:35:00Z">
        <w:r>
          <w:rPr>
            <w:rFonts w:hint="eastAsia" w:ascii="仿宋_GB2312" w:eastAsia="仿宋_GB2312" w:hAnsiTheme="minorEastAsia"/>
            <w:color w:val="FF0000"/>
            <w:sz w:val="32"/>
            <w:szCs w:val="32"/>
            <w:rPrChange w:id="16" w:author="付立娟" w:date="2022-01-17T15:34:00Z">
              <w:rPr>
                <w:rFonts w:hint="eastAsia" w:ascii="仿宋_GB2312" w:eastAsia="仿宋_GB2312" w:hAnsiTheme="minorEastAsia"/>
                <w:sz w:val="32"/>
                <w:szCs w:val="32"/>
              </w:rPr>
            </w:rPrChange>
          </w:rPr>
          <w:delText>，</w:delText>
        </w:r>
      </w:del>
      <w:r>
        <w:rPr>
          <w:rFonts w:hint="eastAsia" w:ascii="仿宋_GB2312" w:eastAsia="仿宋_GB2312" w:hAnsiTheme="minorEastAsia"/>
          <w:sz w:val="32"/>
          <w:szCs w:val="32"/>
        </w:rPr>
        <w:t>没有涉及民生的重大决策事项，</w:t>
      </w:r>
      <w:del w:id="17" w:author="付立娟" w:date="2022-01-17T15:22:00Z">
        <w:r>
          <w:rPr>
            <w:rFonts w:hint="eastAsia" w:ascii="仿宋_GB2312" w:eastAsia="仿宋_GB2312" w:hAnsiTheme="minorEastAsia"/>
            <w:sz w:val="32"/>
            <w:szCs w:val="32"/>
          </w:rPr>
          <w:delText>2020</w:delText>
        </w:r>
      </w:del>
      <w:ins w:id="18" w:author="付立娟" w:date="2022-01-17T15:22:00Z">
        <w:r>
          <w:rPr>
            <w:rFonts w:hint="eastAsia" w:ascii="仿宋_GB2312" w:eastAsia="仿宋_GB2312" w:hAnsiTheme="minorEastAsia"/>
            <w:sz w:val="32"/>
            <w:szCs w:val="32"/>
          </w:rPr>
          <w:t>202</w:t>
        </w:r>
      </w:ins>
      <w:ins w:id="19" w:author="付立娟" w:date="2023-01-10T11:09:00Z">
        <w:r>
          <w:rPr>
            <w:rFonts w:hint="eastAsia" w:ascii="仿宋_GB2312" w:eastAsia="仿宋_GB2312" w:hAnsiTheme="minorEastAsia"/>
            <w:sz w:val="32"/>
            <w:szCs w:val="32"/>
          </w:rPr>
          <w:t>2</w:t>
        </w:r>
      </w:ins>
      <w:r>
        <w:rPr>
          <w:rFonts w:hint="eastAsia" w:ascii="仿宋_GB2312" w:eastAsia="仿宋_GB2312" w:hAnsiTheme="minorEastAsia"/>
          <w:sz w:val="32"/>
          <w:szCs w:val="32"/>
        </w:rPr>
        <w:t>年规范性文件均为内部事项，按照规定，在制发过程中无需社会公开征求意见。</w:t>
      </w:r>
    </w:p>
    <w:p>
      <w:pPr>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3.加强执行公开。</w:t>
      </w:r>
      <w:r>
        <w:rPr>
          <w:rFonts w:hint="eastAsia" w:ascii="仿宋_GB2312" w:eastAsia="仿宋_GB2312" w:hAnsiTheme="minorEastAsia"/>
          <w:sz w:val="32"/>
          <w:szCs w:val="32"/>
        </w:rPr>
        <w:t>加强执法信息公开、“双随机、一公开”、行政许可和行政处罚“双公示”，及时通过本部门政府网站和北京市企业信用信息网向社会公开。落实行政执法公示制度，依法公开行政执法职责、执法依据、执法程序、监督途径和执法结果。推进政策执行公开。</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4.规范依申请公开。</w:t>
      </w:r>
      <w:r>
        <w:rPr>
          <w:rFonts w:hint="eastAsia" w:ascii="仿宋_GB2312" w:eastAsia="仿宋_GB2312" w:hAnsiTheme="minorEastAsia"/>
          <w:sz w:val="32"/>
          <w:szCs w:val="32"/>
        </w:rPr>
        <w:t>全年信函、网络申请受理依申请公开渠道畅通，对外公布咨询电话在工作时间畅通。根据要求，严格落实15天内对依申请公开案件进行答复。今年未收到依申请公开案件，均已按要求完成答复。年内未发生因政府信息公开引发的行政诉讼或申请行政复议情况。</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5.</w:t>
      </w:r>
      <w:r>
        <w:rPr>
          <w:rFonts w:hint="eastAsia" w:ascii="仿宋_GB2312" w:eastAsia="仿宋_GB2312" w:hAnsiTheme="minorEastAsia"/>
          <w:sz w:val="32"/>
          <w:szCs w:val="32"/>
        </w:rPr>
        <w:t xml:space="preserve"> </w:t>
      </w:r>
      <w:r>
        <w:rPr>
          <w:rFonts w:hint="eastAsia" w:ascii="仿宋_GB2312" w:eastAsia="仿宋_GB2312" w:hAnsiTheme="minorEastAsia"/>
          <w:b/>
          <w:sz w:val="32"/>
          <w:szCs w:val="32"/>
        </w:rPr>
        <w:t>深入推进政务服务网上办事。</w:t>
      </w:r>
      <w:r>
        <w:rPr>
          <w:rFonts w:hint="eastAsia" w:ascii="仿宋_GB2312" w:eastAsia="仿宋_GB2312" w:hAnsiTheme="minorEastAsia"/>
          <w:sz w:val="32"/>
          <w:szCs w:val="32"/>
        </w:rPr>
        <w:t>年内通过“首都之窗”网站公开北京市密云区气象行政许可事项目录。“政务服务”专栏公开全部审批事项的办事指南，公示事项名称、实施主体、设定依据、承诺时限、办理机构、办理地址、办理时间、办理环节、监督举报方式、咨询方式、申请表格等，提供网上办理网址，实现“零跑动”。</w:t>
      </w:r>
      <w:r>
        <w:rPr>
          <w:rFonts w:ascii="仿宋_GB2312" w:eastAsia="仿宋_GB2312" w:hAnsiTheme="minorEastAsia"/>
          <w:sz w:val="32"/>
          <w:szCs w:val="32"/>
        </w:rPr>
        <w:t>7个工作日内在政府网站“双公示专栏”、北京市企业信用信息网等网站公开政务服务结果信息</w:t>
      </w:r>
      <w:r>
        <w:rPr>
          <w:rFonts w:hint="eastAsia" w:ascii="仿宋_GB2312" w:eastAsia="仿宋_GB2312" w:hAnsiTheme="minorEastAsia"/>
          <w:sz w:val="32"/>
          <w:szCs w:val="32"/>
        </w:rPr>
        <w:t>。</w:t>
      </w:r>
    </w:p>
    <w:p>
      <w:pPr>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（二）优化政务公开平台建设</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完善平台建设。</w:t>
      </w:r>
      <w:r>
        <w:rPr>
          <w:rFonts w:hint="eastAsia" w:ascii="仿宋_GB2312" w:eastAsia="仿宋_GB2312" w:hAnsiTheme="minorEastAsia"/>
          <w:sz w:val="32"/>
          <w:szCs w:val="32"/>
        </w:rPr>
        <w:t>进一步加强政府网站内容建设和信息发布审核。加快政府网站集约化，按照北京市气象局要求进行集约化归口管理，专栏已陆续迁移到北京市气象局平台，持续提升政府网上履职能力和服务水平。</w:t>
      </w:r>
    </w:p>
    <w:p>
      <w:pPr>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（三）推进政务公开制度化规范化建设</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1.完善政府信息公开工作制度。</w:t>
      </w:r>
      <w:r>
        <w:rPr>
          <w:rFonts w:hint="eastAsia" w:ascii="仿宋_GB2312" w:eastAsia="仿宋_GB2312" w:hAnsiTheme="minorEastAsia"/>
          <w:sz w:val="32"/>
          <w:szCs w:val="32"/>
        </w:rPr>
        <w:t>认真贯彻落实新修订的《中华人民共和国政府信息公开条例》。按照全面推进决策、执行、管理、服务、结果“五公开”的要求，制定政府信息公开全清单，以清单形式明确公开规范，建立重点领域政务公开行业性标准。</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2.加强政府信息公开审查。</w:t>
      </w:r>
      <w:r>
        <w:rPr>
          <w:rFonts w:hint="eastAsia" w:ascii="仿宋_GB2312" w:eastAsia="仿宋_GB2312" w:hAnsiTheme="minorEastAsia"/>
          <w:sz w:val="32"/>
          <w:szCs w:val="32"/>
        </w:rPr>
        <w:t>进一步规范和加强气象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pPr>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9"/>
        <w:tblW w:w="8140" w:type="dxa"/>
        <w:jc w:val="center"/>
        <w:tblLayout w:type="autofit"/>
        <w:tblCellMar>
          <w:top w:w="0" w:type="dxa"/>
          <w:left w:w="0" w:type="dxa"/>
          <w:bottom w:w="0" w:type="dxa"/>
          <w:right w:w="0" w:type="dxa"/>
        </w:tblCellMar>
      </w:tblPr>
      <w:tblGrid>
        <w:gridCol w:w="3113"/>
        <w:gridCol w:w="1875"/>
        <w:gridCol w:w="6"/>
        <w:gridCol w:w="1265"/>
        <w:gridCol w:w="1881"/>
        <w:tblGridChange w:id="20">
          <w:tblGrid>
            <w:gridCol w:w="108"/>
            <w:gridCol w:w="3005"/>
            <w:gridCol w:w="108"/>
            <w:gridCol w:w="1767"/>
            <w:gridCol w:w="6"/>
            <w:gridCol w:w="108"/>
            <w:gridCol w:w="1157"/>
            <w:gridCol w:w="108"/>
            <w:gridCol w:w="1773"/>
            <w:gridCol w:w="108"/>
          </w:tblGrid>
        </w:tblGridChange>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Change w:id="21" w:author="密云文秘" w:date="2023-01-16T14:01:58Z">
            <w:tblPrEx>
              <w:tblCellMar>
                <w:top w:w="0" w:type="dxa"/>
                <w:left w:w="0" w:type="dxa"/>
                <w:bottom w:w="0" w:type="dxa"/>
                <w:right w:w="0" w:type="dxa"/>
              </w:tblCellMar>
            </w:tblPrEx>
          </w:tblPrExChange>
        </w:tblPrEx>
        <w:trPr>
          <w:trHeight w:val="516" w:hRule="atLeast"/>
          <w:jc w:val="center"/>
          <w:trPrChange w:id="21" w:author="密云文秘" w:date="2023-01-16T14:01:58Z">
            <w:trPr>
              <w:gridBefore w:val="1"/>
              <w:trHeight w:val="528" w:hRule="atLeast"/>
              <w:jc w:val="center"/>
            </w:trPr>
          </w:trPrChange>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Change w:id="22" w:author="密云文秘" w:date="2023-01-16T14:01:58Z">
              <w:tcPr>
                <w:tcW w:w="3113"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tcPrChange>
          </w:tcPr>
          <w:p>
            <w:pPr>
              <w:widowControl/>
              <w:jc w:val="center"/>
              <w:rPr>
                <w:rFonts w:ascii="宋体" w:hAnsi="宋体" w:eastAsia="宋体" w:cs="宋体"/>
                <w:kern w:val="0"/>
                <w:sz w:val="24"/>
                <w:szCs w:val="24"/>
              </w:rPr>
              <w:pPrChange w:id="23" w:author="密云文秘" w:date="2023-01-16T14:01:54Z">
                <w:pPr>
                  <w:widowControl/>
                  <w:jc w:val="left"/>
                </w:pPr>
              </w:pPrChange>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Change w:id="24" w:author="密云文秘" w:date="2023-01-16T14:01:58Z">
              <w:tcPr>
                <w:tcW w:w="188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tcPrChange>
          </w:tcPr>
          <w:p>
            <w:pPr>
              <w:widowControl/>
              <w:jc w:val="center"/>
              <w:rPr>
                <w:rFonts w:ascii="宋体" w:hAnsi="宋体" w:eastAsia="宋体" w:cs="宋体"/>
                <w:kern w:val="0"/>
                <w:sz w:val="24"/>
                <w:szCs w:val="24"/>
              </w:rPr>
              <w:pPrChange w:id="25" w:author="密云文秘" w:date="2023-01-16T14:01:54Z">
                <w:pPr>
                  <w:widowControl/>
                  <w:jc w:val="left"/>
                </w:pPr>
              </w:pPrChange>
            </w:pPr>
            <w:ins w:id="26" w:author="付立娟" w:date="2023-01-12T08:24:00Z">
              <w:r>
                <w:rPr>
                  <w:rFonts w:hint="eastAsia" w:ascii="宋体" w:hAnsi="宋体" w:eastAsia="宋体" w:cs="宋体"/>
                  <w:color w:val="000000"/>
                  <w:kern w:val="0"/>
                  <w:sz w:val="20"/>
                  <w:szCs w:val="20"/>
                </w:rPr>
                <w:t>1</w:t>
              </w:r>
            </w:ins>
            <w:del w:id="27" w:author="付立娟" w:date="2022-01-17T15:26:00Z">
              <w:r>
                <w:rPr>
                  <w:rFonts w:hint="eastAsia" w:ascii="宋体" w:hAnsi="宋体" w:eastAsia="宋体" w:cs="宋体"/>
                  <w:color w:val="000000"/>
                  <w:kern w:val="0"/>
                  <w:sz w:val="20"/>
                  <w:szCs w:val="20"/>
                </w:rPr>
                <w:delText>3</w:delText>
              </w:r>
            </w:del>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Change w:id="28" w:author="密云文秘" w:date="2023-01-16T14:01:58Z">
              <w:tcPr>
                <w:tcW w:w="1265"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tcPrChange>
          </w:tcPr>
          <w:p>
            <w:pPr>
              <w:widowControl/>
              <w:jc w:val="center"/>
              <w:rPr>
                <w:rFonts w:ascii="宋体" w:hAnsi="宋体" w:eastAsia="宋体" w:cs="宋体"/>
                <w:kern w:val="0"/>
                <w:sz w:val="24"/>
                <w:szCs w:val="24"/>
              </w:rPr>
              <w:pPrChange w:id="29" w:author="密云文秘" w:date="2023-01-16T14:01:54Z">
                <w:pPr>
                  <w:widowControl/>
                  <w:jc w:val="left"/>
                </w:pPr>
              </w:pPrChange>
            </w:pPr>
            <w:r>
              <w:rPr>
                <w:rFonts w:hint="eastAsia" w:ascii="宋体" w:hAnsi="宋体" w:eastAsia="宋体" w:cs="宋体"/>
                <w:color w:val="000000"/>
                <w:kern w:val="0"/>
                <w:sz w:val="20"/>
                <w:szCs w:val="20"/>
              </w:rPr>
              <w:t>增</w:t>
            </w:r>
            <w:del w:id="30" w:author="付立娟" w:date="2023-01-12T08:24:00Z">
              <w:r>
                <w:rPr>
                  <w:rFonts w:hint="eastAsia" w:ascii="宋体" w:hAnsi="宋体" w:eastAsia="宋体" w:cs="宋体"/>
                  <w:color w:val="000000"/>
                  <w:kern w:val="0"/>
                  <w:sz w:val="20"/>
                  <w:szCs w:val="20"/>
                </w:rPr>
                <w:delText>1</w:delText>
              </w:r>
            </w:del>
            <w:ins w:id="31" w:author="付立娟" w:date="2023-01-12T08:24:00Z">
              <w:r>
                <w:rPr>
                  <w:rFonts w:hint="eastAsia" w:ascii="宋体" w:hAnsi="宋体" w:eastAsia="宋体" w:cs="宋体"/>
                  <w:color w:val="000000"/>
                  <w:kern w:val="0"/>
                  <w:sz w:val="20"/>
                  <w:szCs w:val="20"/>
                </w:rPr>
                <w:t>50</w:t>
              </w:r>
            </w:ins>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Change w:id="32" w:author="密云文秘" w:date="2023-01-16T14:01:58Z">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tcPrChange>
          </w:tcPr>
          <w:p>
            <w:pPr>
              <w:widowControl/>
              <w:jc w:val="center"/>
              <w:rPr>
                <w:rFonts w:ascii="宋体" w:hAnsi="宋体" w:eastAsia="宋体" w:cs="宋体"/>
                <w:kern w:val="0"/>
                <w:sz w:val="24"/>
                <w:szCs w:val="24"/>
              </w:rPr>
              <w:pPrChange w:id="33" w:author="密云文秘" w:date="2023-01-16T14:01:54Z">
                <w:pPr>
                  <w:widowControl/>
                  <w:jc w:val="left"/>
                </w:pPr>
              </w:pPrChange>
            </w:pPr>
            <w:ins w:id="34" w:author="付立娟" w:date="2023-01-12T08:24:00Z">
              <w:r>
                <w:rPr>
                  <w:rFonts w:hint="eastAsia" w:ascii="宋体" w:hAnsi="宋体" w:eastAsia="宋体" w:cs="宋体"/>
                  <w:color w:val="000000"/>
                  <w:kern w:val="0"/>
                  <w:sz w:val="20"/>
                  <w:szCs w:val="20"/>
                </w:rPr>
                <w:t>51</w:t>
              </w:r>
            </w:ins>
            <w:del w:id="35" w:author="付立娟" w:date="2022-01-17T15:26:00Z">
              <w:r>
                <w:rPr>
                  <w:rFonts w:hint="eastAsia" w:ascii="宋体" w:hAnsi="宋体" w:eastAsia="宋体" w:cs="宋体"/>
                  <w:color w:val="000000"/>
                  <w:kern w:val="0"/>
                  <w:sz w:val="20"/>
                  <w:szCs w:val="20"/>
                </w:rPr>
                <w:delText>4</w:delText>
              </w:r>
            </w:del>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36" w:author="密云文秘" w:date="2023-01-16T14:01:57Z">
                <w:pPr>
                  <w:widowControl/>
                  <w:jc w:val="left"/>
                </w:pPr>
              </w:pPrChange>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37" w:author="密云文秘" w:date="2023-01-16T14:01:57Z">
                <w:pPr>
                  <w:widowControl/>
                  <w:jc w:val="left"/>
                </w:pPr>
              </w:pPrChange>
            </w:pP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38" w:author="密云文秘" w:date="2023-01-16T14:01:57Z">
                <w:pPr>
                  <w:widowControl/>
                  <w:jc w:val="left"/>
                </w:pPr>
              </w:pPrChange>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39" w:author="密云文秘" w:date="2023-01-16T14:01:57Z">
                <w:pPr>
                  <w:widowControl/>
                  <w:jc w:val="left"/>
                </w:pPr>
              </w:pPrChange>
            </w:pP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0" w:author="密云文秘" w:date="2023-01-16T14:02:05Z">
                <w:pPr>
                  <w:widowControl/>
                  <w:jc w:val="left"/>
                </w:pPr>
              </w:pPrChange>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1" w:author="密云文秘" w:date="2023-01-16T14:02:05Z">
                <w:pPr>
                  <w:widowControl/>
                  <w:jc w:val="left"/>
                </w:pPr>
              </w:pPrChange>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2" w:author="密云文秘" w:date="2023-01-16T14:02:05Z">
                <w:pPr>
                  <w:widowControl/>
                  <w:jc w:val="left"/>
                </w:pPr>
              </w:pPrChange>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3" w:author="密云文秘" w:date="2023-01-16T14:02:05Z">
                <w:pPr>
                  <w:widowControl/>
                  <w:jc w:val="left"/>
                </w:pPr>
              </w:pPrChange>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4" w:author="密云文秘" w:date="2023-01-16T14:02:05Z">
                <w:pPr>
                  <w:widowControl/>
                  <w:jc w:val="left"/>
                </w:pPr>
              </w:pPrChange>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5" w:author="密云文秘" w:date="2023-01-16T14:02:05Z">
                <w:pPr>
                  <w:widowControl/>
                  <w:jc w:val="left"/>
                </w:pPr>
              </w:pPrChange>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6" w:author="密云文秘" w:date="2023-01-16T14:02:05Z">
                <w:pPr>
                  <w:widowControl/>
                  <w:jc w:val="left"/>
                </w:pPr>
              </w:pPrChange>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7" w:author="密云文秘" w:date="2023-01-16T14:02:05Z">
                <w:pPr>
                  <w:widowControl/>
                  <w:jc w:val="left"/>
                </w:pPr>
              </w:pPrChange>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8" w:author="密云文秘" w:date="2023-01-16T14:02:08Z">
                <w:pPr>
                  <w:widowControl/>
                  <w:jc w:val="left"/>
                </w:pPr>
              </w:pPrChange>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Change w:id="49" w:author="密云文秘" w:date="2023-01-16T14:02:08Z">
                <w:pPr>
                  <w:widowControl/>
                  <w:jc w:val="left"/>
                </w:pPr>
              </w:pPrChange>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bl>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p>
      <w:pPr>
        <w:rPr>
          <w:rFonts w:asciiTheme="minorEastAsia" w:hAnsiTheme="minorEastAsia"/>
          <w:b/>
          <w:sz w:val="24"/>
          <w:szCs w:val="24"/>
        </w:rPr>
      </w:pPr>
    </w:p>
    <w:tbl>
      <w:tblPr>
        <w:tblStyle w:val="9"/>
        <w:tblW w:w="9071" w:type="dxa"/>
        <w:jc w:val="center"/>
        <w:tblLayout w:type="autofit"/>
        <w:tblCellMar>
          <w:top w:w="0" w:type="dxa"/>
          <w:left w:w="0" w:type="dxa"/>
          <w:bottom w:w="0" w:type="dxa"/>
          <w:right w:w="0" w:type="dxa"/>
        </w:tblCellMar>
      </w:tblPr>
      <w:tblGrid>
        <w:gridCol w:w="616"/>
        <w:gridCol w:w="853"/>
        <w:gridCol w:w="2085"/>
        <w:gridCol w:w="816"/>
        <w:gridCol w:w="755"/>
        <w:gridCol w:w="755"/>
        <w:gridCol w:w="813"/>
        <w:gridCol w:w="973"/>
        <w:gridCol w:w="711"/>
        <w:gridCol w:w="694"/>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rPr>
                <w:rFonts w:ascii="宋体" w:hAnsi="宋体" w:eastAsia="宋体" w:cs="宋体"/>
                <w:kern w:val="0"/>
                <w:sz w:val="24"/>
                <w:szCs w:val="24"/>
              </w:rPr>
            </w:pP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bl>
    <w:p/>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p/>
    <w:tbl>
      <w:tblPr>
        <w:tblStyle w:val="9"/>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50" w:author="密云文秘" w:date="2023-01-16T14:01:16Z">
                  <w:rPr>
                    <w:rFonts w:ascii="宋体" w:hAnsi="宋体" w:eastAsia="宋体" w:cs="宋体"/>
                    <w:kern w:val="0"/>
                    <w:sz w:val="24"/>
                    <w:szCs w:val="24"/>
                  </w:rPr>
                </w:rPrChange>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51" w:author="密云文秘" w:date="2023-01-16T14:01:16Z">
                  <w:rPr>
                    <w:rFonts w:ascii="宋体" w:hAnsi="宋体" w:eastAsia="宋体" w:cs="宋体"/>
                    <w:kern w:val="0"/>
                    <w:sz w:val="24"/>
                    <w:szCs w:val="24"/>
                  </w:rPr>
                </w:rPrChange>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52" w:author="密云文秘" w:date="2023-01-16T14:01:16Z">
                  <w:rPr>
                    <w:rFonts w:ascii="宋体" w:hAnsi="宋体" w:eastAsia="宋体" w:cs="宋体"/>
                    <w:kern w:val="0"/>
                    <w:sz w:val="24"/>
                    <w:szCs w:val="24"/>
                  </w:rPr>
                </w:rPrChange>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53" w:author="密云文秘" w:date="2023-01-16T14:01:16Z">
                  <w:rPr>
                    <w:rFonts w:ascii="宋体" w:hAnsi="宋体" w:eastAsia="宋体" w:cs="宋体"/>
                    <w:kern w:val="0"/>
                    <w:sz w:val="24"/>
                    <w:szCs w:val="24"/>
                  </w:rPr>
                </w:rPrChange>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54" w:author="密云文秘" w:date="2023-01-16T14:01:16Z">
                  <w:rPr>
                    <w:rFonts w:ascii="宋体" w:hAnsi="宋体" w:eastAsia="宋体" w:cs="宋体"/>
                    <w:kern w:val="0"/>
                    <w:sz w:val="24"/>
                    <w:szCs w:val="24"/>
                  </w:rPr>
                </w:rPrChange>
              </w:rPr>
            </w:pPr>
            <w:del w:id="55" w:author="密云文秘" w:date="2023-01-16T14:09:01Z">
              <w:bookmarkStart w:id="0" w:name="_GoBack"/>
              <w:bookmarkEnd w:id="0"/>
              <w:r>
                <w:rPr>
                  <w:rFonts w:hint="default" w:ascii="Calibri" w:hAnsi="Calibri" w:eastAsia="宋体" w:cs="Calibri"/>
                  <w:kern w:val="0"/>
                  <w:sz w:val="20"/>
                  <w:szCs w:val="20"/>
                  <w:rPrChange w:id="56"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58" w:author="密云文秘" w:date="2023-01-16T14:01:16Z">
                  <w:rPr>
                    <w:rFonts w:ascii="宋体" w:hAnsi="宋体" w:eastAsia="宋体" w:cs="宋体"/>
                    <w:kern w:val="0"/>
                    <w:sz w:val="24"/>
                    <w:szCs w:val="24"/>
                  </w:rPr>
                </w:rPrChange>
              </w:rPr>
            </w:pPr>
            <w:del w:id="59" w:author="密云文秘" w:date="2023-01-16T14:09:01Z">
              <w:r>
                <w:rPr>
                  <w:rFonts w:hint="default" w:ascii="Calibri" w:hAnsi="Calibri" w:eastAsia="宋体" w:cs="Calibri"/>
                  <w:kern w:val="0"/>
                  <w:sz w:val="20"/>
                  <w:szCs w:val="20"/>
                  <w:rPrChange w:id="60"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62" w:author="密云文秘" w:date="2023-01-16T14:01:16Z">
                  <w:rPr>
                    <w:rFonts w:ascii="宋体" w:hAnsi="宋体" w:eastAsia="宋体" w:cs="宋体"/>
                    <w:kern w:val="0"/>
                    <w:sz w:val="24"/>
                    <w:szCs w:val="24"/>
                  </w:rPr>
                </w:rPrChange>
              </w:rPr>
            </w:pPr>
            <w:del w:id="63" w:author="密云文秘" w:date="2023-01-16T14:09:01Z">
              <w:r>
                <w:rPr>
                  <w:rFonts w:hint="default" w:ascii="Calibri" w:hAnsi="Calibri" w:eastAsia="宋体" w:cs="Calibri"/>
                  <w:kern w:val="0"/>
                  <w:sz w:val="20"/>
                  <w:szCs w:val="20"/>
                  <w:rPrChange w:id="64"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66" w:author="密云文秘" w:date="2023-01-16T14:01:16Z">
                  <w:rPr>
                    <w:rFonts w:ascii="宋体" w:hAnsi="宋体" w:eastAsia="宋体" w:cs="宋体"/>
                    <w:kern w:val="0"/>
                    <w:sz w:val="24"/>
                    <w:szCs w:val="24"/>
                  </w:rPr>
                </w:rPrChange>
              </w:rPr>
            </w:pPr>
            <w:del w:id="67" w:author="密云文秘" w:date="2023-01-16T14:09:01Z">
              <w:r>
                <w:rPr>
                  <w:rFonts w:hint="default" w:ascii="Calibri" w:hAnsi="Calibri" w:eastAsia="宋体" w:cs="Calibri"/>
                  <w:kern w:val="0"/>
                  <w:sz w:val="20"/>
                  <w:szCs w:val="20"/>
                  <w:rPrChange w:id="68"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lang w:val="en-US" w:eastAsia="zh-CN"/>
                <w:rPrChange w:id="70" w:author="密云文秘" w:date="2023-01-16T14:01:16Z">
                  <w:rPr>
                    <w:rFonts w:hint="eastAsia" w:ascii="宋体" w:hAnsi="宋体" w:eastAsia="宋体" w:cs="宋体"/>
                    <w:kern w:val="0"/>
                    <w:sz w:val="24"/>
                    <w:szCs w:val="24"/>
                    <w:lang w:val="en-US" w:eastAsia="zh-CN"/>
                  </w:rPr>
                </w:rPrChange>
              </w:rPr>
            </w:pPr>
            <w:del w:id="71" w:author="密云文秘" w:date="2023-01-16T14:09:01Z">
              <w:r>
                <w:rPr>
                  <w:rFonts w:hint="default" w:ascii="Calibri" w:hAnsi="Calibri" w:eastAsia="宋体" w:cs="Calibri"/>
                  <w:color w:val="auto"/>
                  <w:kern w:val="0"/>
                  <w:sz w:val="20"/>
                  <w:szCs w:val="20"/>
                  <w:rPrChange w:id="72" w:author="密云文秘" w:date="2023-01-16T14:01:16Z">
                    <w:rPr>
                      <w:rFonts w:hint="eastAsia" w:ascii="宋体" w:hAnsi="宋体" w:eastAsia="宋体" w:cs="宋体"/>
                      <w:color w:val="000000"/>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74" w:author="密云文秘" w:date="2023-01-16T14:01:16Z">
                  <w:rPr>
                    <w:rFonts w:ascii="宋体" w:hAnsi="宋体" w:eastAsia="宋体" w:cs="宋体"/>
                    <w:kern w:val="0"/>
                    <w:sz w:val="24"/>
                    <w:szCs w:val="24"/>
                  </w:rPr>
                </w:rPrChange>
              </w:rPr>
            </w:pPr>
            <w:del w:id="75" w:author="密云文秘" w:date="2023-01-16T14:09:01Z">
              <w:r>
                <w:rPr>
                  <w:rFonts w:hint="default" w:ascii="Calibri" w:hAnsi="Calibri" w:eastAsia="宋体" w:cs="Calibri"/>
                  <w:kern w:val="0"/>
                  <w:sz w:val="20"/>
                  <w:szCs w:val="20"/>
                  <w:rPrChange w:id="76"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78" w:author="密云文秘" w:date="2023-01-16T14:01:16Z">
                  <w:rPr>
                    <w:rFonts w:ascii="宋体" w:hAnsi="宋体" w:eastAsia="宋体" w:cs="宋体"/>
                    <w:kern w:val="0"/>
                    <w:sz w:val="24"/>
                    <w:szCs w:val="24"/>
                  </w:rPr>
                </w:rPrChange>
              </w:rPr>
            </w:pPr>
            <w:del w:id="79" w:author="密云文秘" w:date="2023-01-16T14:09:01Z">
              <w:r>
                <w:rPr>
                  <w:rFonts w:hint="default" w:ascii="Calibri" w:hAnsi="Calibri" w:eastAsia="宋体" w:cs="Calibri"/>
                  <w:kern w:val="0"/>
                  <w:sz w:val="20"/>
                  <w:szCs w:val="20"/>
                  <w:rPrChange w:id="80" w:author="密云文秘" w:date="2023-01-16T14:01:16Z">
                    <w:rPr>
                      <w:rFonts w:hint="eastAsia" w:ascii="宋体" w:hAnsi="宋体" w:eastAsia="宋体" w:cs="宋体"/>
                      <w:kern w:val="0"/>
                      <w:sz w:val="20"/>
                      <w:szCs w:val="20"/>
                    </w:rPr>
                  </w:rPrChange>
                </w:rPr>
                <w:delText> </w:delText>
              </w:r>
            </w:del>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rPrChange w:id="82" w:author="密云文秘" w:date="2023-01-16T14:01:16Z">
                  <w:rPr>
                    <w:rFonts w:ascii="宋体" w:hAnsi="宋体" w:eastAsia="宋体" w:cs="宋体"/>
                    <w:kern w:val="0"/>
                    <w:sz w:val="24"/>
                    <w:szCs w:val="24"/>
                  </w:rPr>
                </w:rPrChange>
              </w:rPr>
            </w:pPr>
            <w:del w:id="83" w:author="密云文秘" w:date="2023-01-16T14:09:01Z">
              <w:r>
                <w:rPr>
                  <w:rFonts w:hint="default" w:ascii="Calibri" w:hAnsi="Calibri" w:eastAsia="宋体" w:cs="Calibri"/>
                  <w:color w:val="auto"/>
                  <w:kern w:val="0"/>
                  <w:sz w:val="20"/>
                  <w:szCs w:val="20"/>
                  <w:rPrChange w:id="84" w:author="密云文秘" w:date="2023-01-16T14:01:16Z">
                    <w:rPr>
                      <w:rFonts w:hint="eastAsia" w:ascii="宋体" w:hAnsi="宋体" w:eastAsia="宋体" w:cs="宋体"/>
                      <w:color w:val="000000"/>
                      <w:kern w:val="0"/>
                      <w:sz w:val="20"/>
                      <w:szCs w:val="20"/>
                    </w:rPr>
                  </w:rPrChange>
                </w:rPr>
                <w:delText> </w:delText>
              </w:r>
            </w:del>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Change w:id="86" w:author="密云文秘" w:date="2023-01-16T14:01:16Z">
                  <w:rPr>
                    <w:rFonts w:ascii="宋体" w:hAnsi="宋体" w:eastAsia="宋体" w:cs="宋体"/>
                    <w:kern w:val="0"/>
                    <w:sz w:val="24"/>
                    <w:szCs w:val="24"/>
                  </w:rPr>
                </w:rPrChange>
              </w:rPr>
            </w:pPr>
            <w:del w:id="87" w:author="密云文秘" w:date="2023-01-16T14:09:01Z">
              <w:r>
                <w:rPr>
                  <w:rFonts w:hint="default" w:ascii="Calibri" w:hAnsi="Calibri" w:eastAsia="宋体" w:cs="Calibri"/>
                  <w:kern w:val="0"/>
                  <w:sz w:val="20"/>
                  <w:szCs w:val="20"/>
                  <w:rPrChange w:id="88" w:author="密云文秘" w:date="2023-01-16T14:01:16Z">
                    <w:rPr>
                      <w:rFonts w:hint="eastAsia" w:ascii="宋体" w:hAnsi="宋体" w:eastAsia="宋体" w:cs="宋体"/>
                      <w:kern w:val="0"/>
                      <w:sz w:val="20"/>
                      <w:szCs w:val="20"/>
                    </w:rPr>
                  </w:rPrChange>
                </w:rPr>
                <w:delText> </w:delText>
              </w:r>
            </w:del>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lang w:val="en-US" w:eastAsia="zh-CN"/>
                <w:rPrChange w:id="91" w:author="密云文秘" w:date="2023-01-16T14:01:16Z">
                  <w:rPr>
                    <w:rFonts w:hint="eastAsia" w:ascii="宋体" w:hAnsi="宋体" w:eastAsia="宋体" w:cs="宋体"/>
                    <w:kern w:val="0"/>
                    <w:sz w:val="24"/>
                    <w:szCs w:val="24"/>
                    <w:lang w:val="en-US" w:eastAsia="zh-CN"/>
                  </w:rPr>
                </w:rPrChange>
              </w:rPr>
              <w:pPrChange w:id="90" w:author="密云文秘" w:date="2023-01-16T14:01:16Z">
                <w:pPr>
                  <w:widowControl/>
                  <w:jc w:val="left"/>
                </w:pPr>
              </w:pPrChange>
            </w:pPr>
          </w:p>
        </w:tc>
      </w:tr>
    </w:tbl>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ind w:firstLine="640" w:firstLineChars="200"/>
        <w:rPr>
          <w:rFonts w:ascii="仿宋_GB2312" w:eastAsia="仿宋_GB2312"/>
          <w:sz w:val="32"/>
          <w:szCs w:val="32"/>
        </w:rPr>
      </w:pPr>
      <w:r>
        <w:rPr>
          <w:rFonts w:hint="eastAsia" w:ascii="仿宋_GB2312" w:eastAsia="仿宋_GB2312"/>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在新的管理模式下进一步提高管理工作水平。</w:t>
      </w:r>
    </w:p>
    <w:p>
      <w:pPr>
        <w:ind w:firstLine="640" w:firstLineChars="200"/>
        <w:rPr>
          <w:rFonts w:ascii="仿宋_GB2312" w:eastAsia="仿宋_GB2312"/>
          <w:sz w:val="32"/>
          <w:szCs w:val="32"/>
        </w:rPr>
      </w:pPr>
      <w:r>
        <w:rPr>
          <w:rFonts w:hint="eastAsia" w:ascii="仿宋_GB2312" w:eastAsia="仿宋_GB2312"/>
          <w:sz w:val="32"/>
          <w:szCs w:val="32"/>
        </w:rPr>
        <w:t>同时，在日常工作中，还存在政策文件公开征集意见反馈采纳情况公开不够充分，主动公开、依申请公开、政策解读信息发布质量有待进一步提升及政民互动栏目功能设置有待进一步完善等问题。</w:t>
      </w:r>
    </w:p>
    <w:p>
      <w:pPr>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rPr>
          <w:rFonts w:ascii="仿宋_GB2312" w:eastAsia="仿宋_GB2312"/>
          <w:sz w:val="32"/>
          <w:szCs w:val="32"/>
        </w:rPr>
      </w:pPr>
      <w:r>
        <w:rPr>
          <w:rFonts w:hint="eastAsia" w:ascii="仿宋_GB2312" w:eastAsia="仿宋_GB2312"/>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立娟">
    <w15:presenceInfo w15:providerId="None" w15:userId="付立娟"/>
  </w15:person>
  <w15:person w15:author="密云文秘">
    <w15:presenceInfo w15:providerId="None" w15:userId="密云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81767"/>
    <w:rsid w:val="00090A8F"/>
    <w:rsid w:val="000B1887"/>
    <w:rsid w:val="000E7E22"/>
    <w:rsid w:val="000F2BB8"/>
    <w:rsid w:val="0011440B"/>
    <w:rsid w:val="00123D96"/>
    <w:rsid w:val="001278CD"/>
    <w:rsid w:val="001E0065"/>
    <w:rsid w:val="001F55A3"/>
    <w:rsid w:val="00242D5C"/>
    <w:rsid w:val="0024602E"/>
    <w:rsid w:val="00262023"/>
    <w:rsid w:val="0030087E"/>
    <w:rsid w:val="003079E3"/>
    <w:rsid w:val="00334399"/>
    <w:rsid w:val="00344EA5"/>
    <w:rsid w:val="0037064A"/>
    <w:rsid w:val="00376368"/>
    <w:rsid w:val="003865C9"/>
    <w:rsid w:val="003C2040"/>
    <w:rsid w:val="003D56E9"/>
    <w:rsid w:val="00416CD6"/>
    <w:rsid w:val="00426CE5"/>
    <w:rsid w:val="00446604"/>
    <w:rsid w:val="00446B5D"/>
    <w:rsid w:val="004E2103"/>
    <w:rsid w:val="004E5DB1"/>
    <w:rsid w:val="00511D37"/>
    <w:rsid w:val="005518C3"/>
    <w:rsid w:val="0058469B"/>
    <w:rsid w:val="005958CB"/>
    <w:rsid w:val="005A507B"/>
    <w:rsid w:val="005B7205"/>
    <w:rsid w:val="005F5CB8"/>
    <w:rsid w:val="00606CEB"/>
    <w:rsid w:val="0063768E"/>
    <w:rsid w:val="006F2F17"/>
    <w:rsid w:val="00704131"/>
    <w:rsid w:val="00766DF7"/>
    <w:rsid w:val="007A6CBE"/>
    <w:rsid w:val="007C33BA"/>
    <w:rsid w:val="0088269A"/>
    <w:rsid w:val="008C47FA"/>
    <w:rsid w:val="008C64DB"/>
    <w:rsid w:val="008E458B"/>
    <w:rsid w:val="0091600E"/>
    <w:rsid w:val="00935063"/>
    <w:rsid w:val="009C434F"/>
    <w:rsid w:val="00A36E99"/>
    <w:rsid w:val="00A72294"/>
    <w:rsid w:val="00A937AE"/>
    <w:rsid w:val="00AB13AB"/>
    <w:rsid w:val="00AC655A"/>
    <w:rsid w:val="00AF7F9D"/>
    <w:rsid w:val="00B20F65"/>
    <w:rsid w:val="00B26262"/>
    <w:rsid w:val="00B44E9E"/>
    <w:rsid w:val="00B62F0B"/>
    <w:rsid w:val="00B65C02"/>
    <w:rsid w:val="00B7074B"/>
    <w:rsid w:val="00B7172E"/>
    <w:rsid w:val="00B84842"/>
    <w:rsid w:val="00BD4615"/>
    <w:rsid w:val="00BF2646"/>
    <w:rsid w:val="00C043EF"/>
    <w:rsid w:val="00C40065"/>
    <w:rsid w:val="00C61F50"/>
    <w:rsid w:val="00C94F8D"/>
    <w:rsid w:val="00CC6F6D"/>
    <w:rsid w:val="00CD7579"/>
    <w:rsid w:val="00CF12C4"/>
    <w:rsid w:val="00D312AE"/>
    <w:rsid w:val="00D633EF"/>
    <w:rsid w:val="00D85F4C"/>
    <w:rsid w:val="00D918B8"/>
    <w:rsid w:val="00DC5918"/>
    <w:rsid w:val="00DE470F"/>
    <w:rsid w:val="00E350D9"/>
    <w:rsid w:val="00E617B9"/>
    <w:rsid w:val="00E66038"/>
    <w:rsid w:val="00E81FA3"/>
    <w:rsid w:val="00E94EC4"/>
    <w:rsid w:val="00EA751D"/>
    <w:rsid w:val="00EE5A5A"/>
    <w:rsid w:val="00F33158"/>
    <w:rsid w:val="00F34786"/>
    <w:rsid w:val="00F5078B"/>
    <w:rsid w:val="00F6323B"/>
    <w:rsid w:val="00F715BE"/>
    <w:rsid w:val="00F76F35"/>
    <w:rsid w:val="00FB2609"/>
    <w:rsid w:val="00FF1F91"/>
    <w:rsid w:val="365D25D4"/>
    <w:rsid w:val="51686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6"/>
    <w:semiHidden/>
    <w:unhideWhenUsed/>
    <w:uiPriority w:val="99"/>
    <w:pPr>
      <w:jc w:val="left"/>
    </w:pPr>
  </w:style>
  <w:style w:type="paragraph" w:styleId="4">
    <w:name w:val="Balloon Text"/>
    <w:basedOn w:val="1"/>
    <w:link w:val="18"/>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uiPriority w:val="99"/>
    <w:rPr>
      <w:b/>
      <w:bCs/>
    </w:rPr>
  </w:style>
  <w:style w:type="character" w:styleId="11">
    <w:name w:val="Strong"/>
    <w:basedOn w:val="10"/>
    <w:qFormat/>
    <w:uiPriority w:val="22"/>
    <w:rPr>
      <w:b/>
      <w:bCs/>
    </w:rPr>
  </w:style>
  <w:style w:type="character" w:styleId="12">
    <w:name w:val="annotation reference"/>
    <w:basedOn w:val="10"/>
    <w:semiHidden/>
    <w:unhideWhenUsed/>
    <w:uiPriority w:val="99"/>
    <w:rPr>
      <w:sz w:val="21"/>
      <w:szCs w:val="21"/>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paragraph" w:customStyle="1" w:styleId="15">
    <w:name w:val="列出段落1"/>
    <w:basedOn w:val="1"/>
    <w:qFormat/>
    <w:uiPriority w:val="34"/>
    <w:pPr>
      <w:ind w:firstLine="420" w:firstLineChars="200"/>
    </w:pPr>
    <w:rPr>
      <w:rFonts w:ascii="Times New Roman" w:hAnsi="Times New Roman" w:eastAsia="宋体" w:cs="Times New Roman"/>
      <w:szCs w:val="24"/>
    </w:rPr>
  </w:style>
  <w:style w:type="character" w:customStyle="1" w:styleId="16">
    <w:name w:val="批注文字 Char"/>
    <w:basedOn w:val="10"/>
    <w:link w:val="3"/>
    <w:semiHidden/>
    <w:uiPriority w:val="99"/>
  </w:style>
  <w:style w:type="character" w:customStyle="1" w:styleId="17">
    <w:name w:val="批注主题 Char"/>
    <w:basedOn w:val="16"/>
    <w:link w:val="8"/>
    <w:semiHidden/>
    <w:uiPriority w:val="99"/>
    <w:rPr>
      <w:b/>
      <w:bCs/>
    </w:rPr>
  </w:style>
  <w:style w:type="character" w:customStyle="1" w:styleId="18">
    <w:name w:val="批注框文本 Char"/>
    <w:basedOn w:val="10"/>
    <w:link w:val="4"/>
    <w:semiHidden/>
    <w:uiPriority w:val="99"/>
    <w:rPr>
      <w:sz w:val="18"/>
      <w:szCs w:val="18"/>
    </w:rPr>
  </w:style>
  <w:style w:type="paragraph" w:customStyle="1" w:styleId="19">
    <w:name w:val="Char Char Char Char"/>
    <w:basedOn w:val="2"/>
    <w:uiPriority w:val="0"/>
    <w:pPr>
      <w:shd w:val="clear" w:color="auto" w:fill="000080"/>
    </w:pPr>
    <w:rPr>
      <w:rFonts w:ascii="Tahoma" w:hAnsi="Tahoma" w:cs="Tahoma"/>
      <w:sz w:val="24"/>
      <w:szCs w:val="24"/>
    </w:rPr>
  </w:style>
  <w:style w:type="character" w:customStyle="1" w:styleId="20">
    <w:name w:val="文档结构图 Char"/>
    <w:basedOn w:val="10"/>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434</Words>
  <Characters>2479</Characters>
  <Lines>20</Lines>
  <Paragraphs>5</Paragraphs>
  <TotalTime>12</TotalTime>
  <ScaleCrop>false</ScaleCrop>
  <LinksUpToDate>false</LinksUpToDate>
  <CharactersWithSpaces>2908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2023-01-10T03:05:00Z</dcterms:created>
  <dc:creator>张静</dc:creator>
  <cp:lastModifiedBy>密云文秘</cp:lastModifiedBy>
  <dcterms:modified xsi:type="dcterms:W3CDTF">2023-01-16T06:09:06Z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