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一、执法主体名称和数量情况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执法主体北京市石景山区气象局。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二、执法主体的执法岗位设置及执法人员在岗情况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北京市石景山区气象局执法岗位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人，在岗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三、执法力量投入情况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北京市石景山区气象局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名执法人员参与执法。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四、政务服务事项的办理情况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防雷装置设计审核受理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项、办结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项；防雷装置竣工验收受理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项、办结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五、执法检查计划执行情况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按要求完成年度执法检查计划，共开展防雷安全执法检查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58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次，施放气球巡查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77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次，气象设施和气象环境保护 2次，合计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137</w:t>
      </w: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六、行政处罚、行政强制等案件的办理情况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全年未办理行政处罚、行政强制等案件。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七、投诉、举报案件的受理和分类办理情况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全年未收到投诉、举报案件。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八、市、区气象部门认为需要公示的其他情况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95656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595656"/>
          <w:spacing w:val="0"/>
          <w:sz w:val="31"/>
          <w:szCs w:val="31"/>
          <w:bdr w:val="none" w:color="auto" w:sz="0" w:space="0"/>
          <w:shd w:val="clear" w:fill="FFFFFF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DD"/>
    <w:rsid w:val="0007155E"/>
    <w:rsid w:val="001F7EF3"/>
    <w:rsid w:val="00367941"/>
    <w:rsid w:val="004D3DBF"/>
    <w:rsid w:val="005D28AB"/>
    <w:rsid w:val="00C73EDD"/>
    <w:rsid w:val="00FD69C4"/>
    <w:rsid w:val="1F4D0212"/>
    <w:rsid w:val="218871EC"/>
    <w:rsid w:val="26F30F5A"/>
    <w:rsid w:val="55C663A6"/>
    <w:rsid w:val="71965912"/>
    <w:rsid w:val="78E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63</Words>
  <Characters>363</Characters>
  <Lines>3</Lines>
  <Paragraphs>1</Paragraphs>
  <TotalTime>10</TotalTime>
  <ScaleCrop>false</ScaleCrop>
  <LinksUpToDate>false</LinksUpToDate>
  <CharactersWithSpaces>425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2022-01-04T01:48:00Z</dcterms:created>
  <dc:creator>詹升</dc:creator>
  <cp:lastModifiedBy>Gxxin</cp:lastModifiedBy>
  <dcterms:modified xsi:type="dcterms:W3CDTF">2022-01-26T06:33:24Z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